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DC" w:rsidRDefault="00FE5FDC" w:rsidP="00FE5FDC">
      <w:pPr>
        <w:tabs>
          <w:tab w:val="center" w:pos="5731"/>
        </w:tabs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407920" cy="741680"/>
            <wp:effectExtent l="0" t="0" r="0" b="1270"/>
            <wp:docPr id="2" name="Picture 2" descr="CU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HC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Verdana" w:hAnsi="Verdana"/>
          <w:b/>
          <w:caps/>
          <w:noProof/>
          <w:color w:val="000000"/>
        </w:rPr>
        <w:drawing>
          <wp:inline distT="0" distB="0" distL="0" distR="0" wp14:anchorId="03365FAA" wp14:editId="5800AEF5">
            <wp:extent cx="343408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6726C" w:rsidRDefault="00C6726C">
      <w:pPr>
        <w:jc w:val="center"/>
        <w:rPr>
          <w:b/>
          <w:bCs/>
          <w:sz w:val="40"/>
        </w:rPr>
      </w:pPr>
    </w:p>
    <w:p w:rsidR="00FE5FDC" w:rsidRDefault="000066C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The Cooper Health System</w:t>
      </w:r>
    </w:p>
    <w:p w:rsidR="00DF00DF" w:rsidRDefault="00DF00D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CONTINUING MEDICAL EDUCATION</w:t>
      </w:r>
    </w:p>
    <w:p w:rsidR="00DF00DF" w:rsidRDefault="00DF00DF">
      <w:pPr>
        <w:jc w:val="center"/>
        <w:rPr>
          <w:b/>
          <w:bCs/>
          <w:sz w:val="44"/>
        </w:rPr>
      </w:pPr>
    </w:p>
    <w:p w:rsidR="002949F4" w:rsidRDefault="002949F4">
      <w:pPr>
        <w:jc w:val="center"/>
        <w:rPr>
          <w:b/>
          <w:bCs/>
          <w:sz w:val="44"/>
        </w:rPr>
      </w:pPr>
    </w:p>
    <w:p w:rsidR="00DF00DF" w:rsidRDefault="00DF00DF">
      <w:pPr>
        <w:pStyle w:val="Heading2"/>
        <w:rPr>
          <w:sz w:val="40"/>
        </w:rPr>
      </w:pPr>
      <w:r>
        <w:t>MEDICINE GRAND ROUNDS</w:t>
      </w:r>
    </w:p>
    <w:p w:rsidR="00671234" w:rsidRDefault="00671234" w:rsidP="00671234">
      <w:pPr>
        <w:jc w:val="center"/>
        <w:rPr>
          <w:sz w:val="40"/>
        </w:rPr>
      </w:pPr>
    </w:p>
    <w:p w:rsidR="002949F4" w:rsidRDefault="002949F4" w:rsidP="00671234">
      <w:pPr>
        <w:jc w:val="center"/>
        <w:rPr>
          <w:sz w:val="40"/>
        </w:rPr>
      </w:pPr>
    </w:p>
    <w:p w:rsidR="00671234" w:rsidRDefault="00671234" w:rsidP="00671234">
      <w:pPr>
        <w:pStyle w:val="Heading1"/>
      </w:pPr>
      <w:r>
        <w:t>WRITTEN DISCLOSURE</w:t>
      </w:r>
    </w:p>
    <w:p w:rsidR="00671234" w:rsidRDefault="00671234" w:rsidP="0067123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OF RELEVENT FINANCIAL RELATIONSHIPS</w:t>
      </w:r>
    </w:p>
    <w:p w:rsidR="00671234" w:rsidRDefault="00671234" w:rsidP="0067123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AND RESOLUTION OF CONFLICT</w:t>
      </w:r>
    </w:p>
    <w:p w:rsidR="00671234" w:rsidRDefault="00671234" w:rsidP="00671234"/>
    <w:p w:rsidR="000626AA" w:rsidRPr="009968AC" w:rsidRDefault="00671234" w:rsidP="000626AA">
      <w:pPr>
        <w:autoSpaceDE w:val="0"/>
        <w:autoSpaceDN w:val="0"/>
        <w:jc w:val="center"/>
        <w:rPr>
          <w:b/>
          <w:sz w:val="28"/>
          <w:szCs w:val="28"/>
        </w:rPr>
      </w:pPr>
      <w:r w:rsidRPr="00AB54B6">
        <w:rPr>
          <w:b/>
          <w:sz w:val="28"/>
          <w:szCs w:val="28"/>
        </w:rPr>
        <w:t xml:space="preserve">DATE:  </w:t>
      </w:r>
      <w:r w:rsidR="00D25A42">
        <w:rPr>
          <w:b/>
          <w:sz w:val="28"/>
          <w:szCs w:val="28"/>
        </w:rPr>
        <w:t>September 17</w:t>
      </w:r>
      <w:r w:rsidR="009968AC">
        <w:rPr>
          <w:b/>
          <w:sz w:val="28"/>
          <w:szCs w:val="28"/>
        </w:rPr>
        <w:t>, 2020</w:t>
      </w:r>
    </w:p>
    <w:p w:rsidR="000626AA" w:rsidRDefault="000626AA" w:rsidP="000626AA">
      <w:pPr>
        <w:autoSpaceDE w:val="0"/>
        <w:autoSpaceDN w:val="0"/>
        <w:jc w:val="center"/>
        <w:rPr>
          <w:b/>
          <w:sz w:val="28"/>
          <w:szCs w:val="28"/>
        </w:rPr>
      </w:pPr>
    </w:p>
    <w:p w:rsidR="005B1868" w:rsidRDefault="00671234" w:rsidP="00474C6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AB54B6">
        <w:rPr>
          <w:b/>
          <w:sz w:val="28"/>
          <w:szCs w:val="28"/>
        </w:rPr>
        <w:t>SPEAKE</w:t>
      </w:r>
      <w:r w:rsidR="004B581D">
        <w:rPr>
          <w:b/>
          <w:sz w:val="28"/>
          <w:szCs w:val="28"/>
        </w:rPr>
        <w:t xml:space="preserve">R: </w:t>
      </w:r>
      <w:r w:rsidR="004B581D">
        <w:rPr>
          <w:b/>
          <w:bCs/>
          <w:sz w:val="28"/>
          <w:szCs w:val="28"/>
        </w:rPr>
        <w:t xml:space="preserve"> </w:t>
      </w:r>
      <w:r w:rsidR="00D25A42">
        <w:rPr>
          <w:b/>
          <w:bCs/>
          <w:sz w:val="28"/>
          <w:szCs w:val="28"/>
        </w:rPr>
        <w:t>Nitin Puri, M.D.</w:t>
      </w:r>
    </w:p>
    <w:p w:rsidR="009968AC" w:rsidRDefault="00D25A42" w:rsidP="00474C6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Division Head Cooper Critical Care</w:t>
      </w:r>
    </w:p>
    <w:p w:rsidR="009968AC" w:rsidRDefault="009968AC" w:rsidP="00474C6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Cooper University Health Care</w:t>
      </w:r>
    </w:p>
    <w:p w:rsidR="00D25A42" w:rsidRDefault="00D25A42" w:rsidP="00D25A4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Associate Professor of Medicine</w:t>
      </w:r>
    </w:p>
    <w:p w:rsidR="009968AC" w:rsidRDefault="009968AC" w:rsidP="00474C6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Cooper Medical School of Rowan University</w:t>
      </w:r>
    </w:p>
    <w:p w:rsidR="009968AC" w:rsidRDefault="009968AC" w:rsidP="00474C6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Camden, NJ</w:t>
      </w:r>
    </w:p>
    <w:p w:rsidR="00E57B15" w:rsidRPr="003A132C" w:rsidRDefault="00E57B15" w:rsidP="00E57B15">
      <w:pPr>
        <w:autoSpaceDE w:val="0"/>
        <w:autoSpaceDN w:val="0"/>
        <w:jc w:val="center"/>
        <w:rPr>
          <w:bCs/>
          <w:sz w:val="28"/>
          <w:szCs w:val="28"/>
        </w:rPr>
      </w:pPr>
    </w:p>
    <w:p w:rsidR="00D25A42" w:rsidRDefault="00671234" w:rsidP="00E57B15">
      <w:pPr>
        <w:autoSpaceDE w:val="0"/>
        <w:autoSpaceDN w:val="0"/>
        <w:jc w:val="center"/>
        <w:rPr>
          <w:b/>
          <w:sz w:val="36"/>
          <w:szCs w:val="36"/>
        </w:rPr>
      </w:pPr>
      <w:r w:rsidRPr="00AB54B6">
        <w:rPr>
          <w:b/>
          <w:sz w:val="28"/>
          <w:szCs w:val="28"/>
        </w:rPr>
        <w:t>TOPIC:</w:t>
      </w:r>
      <w:r w:rsidRPr="00E57B15">
        <w:rPr>
          <w:b/>
          <w:sz w:val="36"/>
          <w:szCs w:val="36"/>
        </w:rPr>
        <w:t xml:space="preserve"> </w:t>
      </w:r>
      <w:proofErr w:type="spellStart"/>
      <w:r w:rsidR="00D25A42">
        <w:rPr>
          <w:b/>
          <w:sz w:val="36"/>
          <w:szCs w:val="36"/>
        </w:rPr>
        <w:t>Veno</w:t>
      </w:r>
      <w:proofErr w:type="spellEnd"/>
      <w:r w:rsidR="00D25A42">
        <w:rPr>
          <w:b/>
          <w:sz w:val="36"/>
          <w:szCs w:val="36"/>
        </w:rPr>
        <w:t xml:space="preserve">-venous Extra-Corporeal </w:t>
      </w:r>
    </w:p>
    <w:p w:rsidR="00E57B15" w:rsidRDefault="00D25A42" w:rsidP="00E57B15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>Membrane Oxygenation</w:t>
      </w:r>
      <w:r w:rsidR="00671234" w:rsidRPr="00E57B15">
        <w:rPr>
          <w:b/>
          <w:sz w:val="36"/>
          <w:szCs w:val="36"/>
        </w:rPr>
        <w:t xml:space="preserve"> </w:t>
      </w:r>
    </w:p>
    <w:p w:rsidR="00BE4407" w:rsidRDefault="00BE4407" w:rsidP="00BE440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71234" w:rsidRDefault="00671234" w:rsidP="00671234">
      <w:pPr>
        <w:jc w:val="center"/>
      </w:pPr>
    </w:p>
    <w:p w:rsidR="00671234" w:rsidRDefault="00671234" w:rsidP="00671234">
      <w:pPr>
        <w:rPr>
          <w:b/>
          <w:u w:val="single"/>
        </w:rPr>
      </w:pPr>
      <w:r>
        <w:rPr>
          <w:b/>
        </w:rPr>
        <w:softHyphen/>
        <w:t xml:space="preserve">               </w:t>
      </w:r>
    </w:p>
    <w:p w:rsidR="00671234" w:rsidRDefault="00671234" w:rsidP="00671234">
      <w:pPr>
        <w:rPr>
          <w:b/>
          <w:u w:val="single"/>
        </w:rPr>
      </w:pPr>
    </w:p>
    <w:p w:rsidR="00DF00DF" w:rsidRDefault="009968AC" w:rsidP="000626AA">
      <w:pPr>
        <w:jc w:val="both"/>
        <w:rPr>
          <w:sz w:val="40"/>
        </w:rPr>
      </w:pPr>
      <w:r>
        <w:rPr>
          <w:b/>
          <w:sz w:val="40"/>
        </w:rPr>
        <w:t xml:space="preserve">Dr. </w:t>
      </w:r>
      <w:r w:rsidR="00D25A42">
        <w:rPr>
          <w:b/>
          <w:sz w:val="40"/>
        </w:rPr>
        <w:t>Puri</w:t>
      </w:r>
      <w:bookmarkStart w:id="0" w:name="_GoBack"/>
      <w:bookmarkEnd w:id="0"/>
      <w:r>
        <w:rPr>
          <w:b/>
          <w:sz w:val="40"/>
        </w:rPr>
        <w:t xml:space="preserve"> h</w:t>
      </w:r>
      <w:r w:rsidR="00671234">
        <w:rPr>
          <w:b/>
          <w:sz w:val="40"/>
        </w:rPr>
        <w:t>as</w:t>
      </w:r>
      <w:r>
        <w:rPr>
          <w:b/>
          <w:sz w:val="40"/>
        </w:rPr>
        <w:t xml:space="preserve"> </w:t>
      </w:r>
      <w:r w:rsidR="00671234">
        <w:rPr>
          <w:b/>
          <w:sz w:val="40"/>
        </w:rPr>
        <w:t xml:space="preserve">indicated that </w:t>
      </w:r>
      <w:r w:rsidR="003A132C">
        <w:rPr>
          <w:b/>
          <w:sz w:val="40"/>
        </w:rPr>
        <w:t xml:space="preserve">there are no relevant financial </w:t>
      </w:r>
      <w:r w:rsidR="00671234">
        <w:rPr>
          <w:b/>
          <w:sz w:val="40"/>
        </w:rPr>
        <w:t>interests/arrangements or affiliations with a commercial interest to disclose that may have an impact on this CME activity.</w:t>
      </w:r>
    </w:p>
    <w:sectPr w:rsidR="00DF00DF" w:rsidSect="00A64425">
      <w:pgSz w:w="12240" w:h="15840" w:code="1"/>
      <w:pgMar w:top="720" w:right="720" w:bottom="720" w:left="720" w:header="720" w:footer="0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4"/>
    <w:rsid w:val="000066C6"/>
    <w:rsid w:val="00006D6B"/>
    <w:rsid w:val="000079E4"/>
    <w:rsid w:val="00016B2B"/>
    <w:rsid w:val="000626AA"/>
    <w:rsid w:val="00083B88"/>
    <w:rsid w:val="00085156"/>
    <w:rsid w:val="000B683A"/>
    <w:rsid w:val="000F7E94"/>
    <w:rsid w:val="00113974"/>
    <w:rsid w:val="00121B1A"/>
    <w:rsid w:val="00173777"/>
    <w:rsid w:val="001B2062"/>
    <w:rsid w:val="001D79BB"/>
    <w:rsid w:val="001F34ED"/>
    <w:rsid w:val="002215BF"/>
    <w:rsid w:val="00243CD3"/>
    <w:rsid w:val="002811A2"/>
    <w:rsid w:val="002949F4"/>
    <w:rsid w:val="002C0A97"/>
    <w:rsid w:val="003A132C"/>
    <w:rsid w:val="00402DE6"/>
    <w:rsid w:val="0044312D"/>
    <w:rsid w:val="00444B88"/>
    <w:rsid w:val="00461D1E"/>
    <w:rsid w:val="00464009"/>
    <w:rsid w:val="004748BC"/>
    <w:rsid w:val="00474C62"/>
    <w:rsid w:val="004B581D"/>
    <w:rsid w:val="004B6C82"/>
    <w:rsid w:val="004D07D6"/>
    <w:rsid w:val="004D6D9D"/>
    <w:rsid w:val="004E3F15"/>
    <w:rsid w:val="004F7810"/>
    <w:rsid w:val="00500CFA"/>
    <w:rsid w:val="00502DD9"/>
    <w:rsid w:val="00502E01"/>
    <w:rsid w:val="00506380"/>
    <w:rsid w:val="00507F5C"/>
    <w:rsid w:val="00527116"/>
    <w:rsid w:val="005421D1"/>
    <w:rsid w:val="005441CF"/>
    <w:rsid w:val="00564C66"/>
    <w:rsid w:val="0057242C"/>
    <w:rsid w:val="005A2DA2"/>
    <w:rsid w:val="005B1868"/>
    <w:rsid w:val="005E4D6C"/>
    <w:rsid w:val="005F3BE4"/>
    <w:rsid w:val="005F79E2"/>
    <w:rsid w:val="00671234"/>
    <w:rsid w:val="006A2B0E"/>
    <w:rsid w:val="006D4726"/>
    <w:rsid w:val="006D6070"/>
    <w:rsid w:val="00720C9F"/>
    <w:rsid w:val="007263EF"/>
    <w:rsid w:val="007609C6"/>
    <w:rsid w:val="007B3FB4"/>
    <w:rsid w:val="00811CC1"/>
    <w:rsid w:val="00830C9C"/>
    <w:rsid w:val="008A23A0"/>
    <w:rsid w:val="008A7BBC"/>
    <w:rsid w:val="008B3A6D"/>
    <w:rsid w:val="008D1916"/>
    <w:rsid w:val="008F3D99"/>
    <w:rsid w:val="0091297F"/>
    <w:rsid w:val="00935E1C"/>
    <w:rsid w:val="00970F3F"/>
    <w:rsid w:val="009833DB"/>
    <w:rsid w:val="00990EEB"/>
    <w:rsid w:val="009968AC"/>
    <w:rsid w:val="009E5119"/>
    <w:rsid w:val="009F6820"/>
    <w:rsid w:val="00A01275"/>
    <w:rsid w:val="00A2783B"/>
    <w:rsid w:val="00A3606A"/>
    <w:rsid w:val="00A64425"/>
    <w:rsid w:val="00A97BCA"/>
    <w:rsid w:val="00AB077A"/>
    <w:rsid w:val="00AB54B6"/>
    <w:rsid w:val="00AC0A75"/>
    <w:rsid w:val="00AF0434"/>
    <w:rsid w:val="00B16944"/>
    <w:rsid w:val="00B240D5"/>
    <w:rsid w:val="00BA7C99"/>
    <w:rsid w:val="00BD6FA5"/>
    <w:rsid w:val="00BE2A42"/>
    <w:rsid w:val="00BE4407"/>
    <w:rsid w:val="00C15384"/>
    <w:rsid w:val="00C37E47"/>
    <w:rsid w:val="00C426DE"/>
    <w:rsid w:val="00C6726C"/>
    <w:rsid w:val="00C84107"/>
    <w:rsid w:val="00C90D50"/>
    <w:rsid w:val="00CB59B5"/>
    <w:rsid w:val="00CC00A1"/>
    <w:rsid w:val="00CD7623"/>
    <w:rsid w:val="00D17FC4"/>
    <w:rsid w:val="00D25A42"/>
    <w:rsid w:val="00D66172"/>
    <w:rsid w:val="00DB2FC9"/>
    <w:rsid w:val="00DD26B3"/>
    <w:rsid w:val="00DD3EF4"/>
    <w:rsid w:val="00DF00DF"/>
    <w:rsid w:val="00E511A9"/>
    <w:rsid w:val="00E538AE"/>
    <w:rsid w:val="00E57B15"/>
    <w:rsid w:val="00E677F8"/>
    <w:rsid w:val="00EF3F5E"/>
    <w:rsid w:val="00F127D3"/>
    <w:rsid w:val="00F15B2B"/>
    <w:rsid w:val="00F22ADB"/>
    <w:rsid w:val="00F25956"/>
    <w:rsid w:val="00F34D4F"/>
    <w:rsid w:val="00F50F33"/>
    <w:rsid w:val="00F51605"/>
    <w:rsid w:val="00FE5FD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AEAC9"/>
  <w15:docId w15:val="{99452973-36F5-4238-876C-284243D0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107"/>
    <w:pPr>
      <w:keepNext/>
      <w:jc w:val="center"/>
      <w:outlineLvl w:val="0"/>
    </w:pPr>
    <w:rPr>
      <w:b/>
      <w:bCs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4107"/>
    <w:pPr>
      <w:keepNext/>
      <w:jc w:val="center"/>
      <w:outlineLvl w:val="1"/>
    </w:pPr>
    <w:rPr>
      <w:b/>
      <w:bCs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4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71234"/>
    <w:rPr>
      <w:b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671234"/>
    <w:rPr>
      <w:b/>
      <w:bCs/>
      <w:sz w:val="4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2E01"/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2E01"/>
    <w:rPr>
      <w:rFonts w:ascii="Consolas" w:eastAsiaTheme="minorHAnsi" w:hAnsi="Consolas" w:cs="Consola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6.jpg@01CDA16D.873BE8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COOPER HEALTH SYSTEM</vt:lpstr>
    </vt:vector>
  </TitlesOfParts>
  <Company>Cooper Health System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COOPER HEALTH SYSTEM</dc:title>
  <dc:creator>Preston-Safa</dc:creator>
  <cp:lastModifiedBy>Randolph, Susan</cp:lastModifiedBy>
  <cp:revision>2</cp:revision>
  <cp:lastPrinted>2020-08-24T16:36:00Z</cp:lastPrinted>
  <dcterms:created xsi:type="dcterms:W3CDTF">2020-09-08T16:41:00Z</dcterms:created>
  <dcterms:modified xsi:type="dcterms:W3CDTF">2020-09-08T16:41:00Z</dcterms:modified>
</cp:coreProperties>
</file>